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360"/>
        <w:jc w:val="center"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Calibri" w:cs="Calibri" w:ascii="Times New Roman" w:hAnsi="Times New Roman"/>
          <w:b/>
          <w:bCs/>
          <w:color w:val="000000"/>
          <w:sz w:val="32"/>
          <w:szCs w:val="32"/>
        </w:rPr>
        <w:t xml:space="preserve">REGULAMIN KONKURSU </w:t>
      </w:r>
    </w:p>
    <w:p>
      <w:pPr>
        <w:pStyle w:val="Normal1"/>
        <w:spacing w:lineRule="auto" w:line="360" w:before="240" w:after="24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32"/>
          <w:szCs w:val="32"/>
        </w:rPr>
        <w:t>pt. „Pomorze w czasach wielkich żagli”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0" w:name="_v6urg3l1885d"/>
      <w:bookmarkEnd w:id="0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§1.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" w:name="_t7s491g6xjs5"/>
      <w:bookmarkEnd w:id="1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Organizator konkursu</w:t>
      </w:r>
    </w:p>
    <w:p>
      <w:pPr>
        <w:pStyle w:val="Normal1"/>
        <w:numPr>
          <w:ilvl w:val="0"/>
          <w:numId w:val="6"/>
        </w:numPr>
        <w:spacing w:lineRule="auto" w:line="360" w:before="240" w:after="24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Organizatorem konkursu są:</w:t>
      </w:r>
    </w:p>
    <w:p>
      <w:pPr>
        <w:pStyle w:val="Normal1"/>
        <w:widowControl w:val="false"/>
        <w:spacing w:lineRule="auto" w:line="360"/>
        <w:ind w:left="818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1) </w:t>
      </w:r>
      <w:r>
        <w:rPr>
          <w:rFonts w:eastAsia="Calibri" w:cs="Calibri" w:ascii="Times New Roman" w:hAnsi="Times New Roman"/>
          <w:color w:val="000000"/>
        </w:rPr>
        <w:t>Urząd Miejski w Międzyzdrojach,ul. Plac Ratuszowy 1, 72-500 Międzyzdroje,</w:t>
      </w:r>
    </w:p>
    <w:p>
      <w:pPr>
        <w:pStyle w:val="Normal1"/>
        <w:widowControl w:val="false"/>
        <w:spacing w:lineRule="auto" w:line="360"/>
        <w:ind w:left="818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2) Sołtys Lubina wraz z Radą Sołecką,</w:t>
      </w:r>
    </w:p>
    <w:p>
      <w:pPr>
        <w:pStyle w:val="Normal1"/>
        <w:widowControl w:val="false"/>
        <w:spacing w:lineRule="auto" w:line="360"/>
        <w:ind w:left="818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3) Szkoła Podstawowa nr 1 im. B. Chrobrego w Międzyzdrojach, ul. Leśna 17</w:t>
      </w:r>
    </w:p>
    <w:p>
      <w:pPr>
        <w:pStyle w:val="Normal1"/>
        <w:widowControl w:val="false"/>
        <w:spacing w:lineRule="auto" w:line="360"/>
        <w:ind w:left="818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4) Szkoła Podstawowa nr 2 w Wapnicy, ul. Jodłowa 3;</w:t>
      </w:r>
    </w:p>
    <w:p>
      <w:pPr>
        <w:pStyle w:val="Normal1"/>
        <w:widowControl w:val="false"/>
        <w:spacing w:lineRule="auto" w:line="360"/>
        <w:ind w:left="818" w:hanging="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numPr>
          <w:ilvl w:val="0"/>
          <w:numId w:val="6"/>
        </w:numPr>
        <w:tabs>
          <w:tab w:val="clear" w:pos="720"/>
          <w:tab w:val="left" w:pos="820" w:leader="none"/>
        </w:tabs>
        <w:spacing w:lineRule="auto" w:line="360" w:before="5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Użyte w Regulaminie określenia oznaczają:</w:t>
      </w:r>
    </w:p>
    <w:p>
      <w:pPr>
        <w:pStyle w:val="Normal1"/>
        <w:widowControl w:val="false"/>
        <w:tabs>
          <w:tab w:val="clear" w:pos="720"/>
          <w:tab w:val="left" w:pos="820" w:leader="none"/>
        </w:tabs>
        <w:spacing w:lineRule="auto" w:line="360" w:before="5" w:after="0"/>
        <w:ind w:left="720" w:hanging="0"/>
        <w:jc w:val="both"/>
        <w:rPr>
          <w:rFonts w:ascii="Times New Roman" w:hAnsi="Times New Roman" w:eastAsia="Calibri" w:cs="Calibri"/>
          <w:b/>
          <w:b/>
          <w:bCs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widowControl w:val="false"/>
        <w:numPr>
          <w:ilvl w:val="0"/>
          <w:numId w:val="15"/>
        </w:numPr>
        <w:tabs>
          <w:tab w:val="clear" w:pos="720"/>
          <w:tab w:val="left" w:pos="1184" w:leader="none"/>
        </w:tabs>
        <w:spacing w:lineRule="auto" w:line="360" w:before="6" w:after="0"/>
        <w:ind w:left="1184" w:right="188" w:hanging="365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Koordynatorzy  Konkursu - osoby wyznaczone przez Organizatorów do obsługi Konkursu,</w:t>
      </w:r>
    </w:p>
    <w:p>
      <w:pPr>
        <w:pStyle w:val="Normal1"/>
        <w:widowControl w:val="false"/>
        <w:numPr>
          <w:ilvl w:val="0"/>
          <w:numId w:val="15"/>
        </w:numPr>
        <w:tabs>
          <w:tab w:val="clear" w:pos="720"/>
          <w:tab w:val="left" w:pos="1179" w:leader="none"/>
          <w:tab w:val="left" w:pos="1181" w:leader="none"/>
        </w:tabs>
        <w:spacing w:lineRule="auto" w:line="360" w:before="3" w:after="0"/>
        <w:ind w:left="1179" w:right="172" w:hanging="365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Laureat – </w:t>
      </w:r>
      <w:r>
        <w:rPr>
          <w:rFonts w:eastAsia="Calibri" w:cs="Calibri" w:ascii="Times New Roman" w:hAnsi="Times New Roman"/>
          <w:color w:val="000000"/>
        </w:rPr>
        <w:t>uczniowie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jednej z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6 szkół,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które wykonały zadanie w sposób określony w Regulaminie,</w:t>
      </w:r>
    </w:p>
    <w:p>
      <w:pPr>
        <w:pStyle w:val="Normal1"/>
        <w:widowControl w:val="false"/>
        <w:numPr>
          <w:ilvl w:val="0"/>
          <w:numId w:val="15"/>
        </w:numPr>
        <w:tabs>
          <w:tab w:val="clear" w:pos="720"/>
          <w:tab w:val="left" w:pos="1181" w:leader="none"/>
          <w:tab w:val="left" w:pos="1184" w:leader="none"/>
        </w:tabs>
        <w:spacing w:lineRule="auto" w:line="360" w:before="2" w:after="0"/>
        <w:ind w:left="1184" w:right="182" w:hanging="37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Szkoła - placówka (szkoła podstawowa lub ośrodek specjalny) zgłoszona do Konkursu</w:t>
      </w: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page">
                  <wp:posOffset>7539355</wp:posOffset>
                </wp:positionH>
                <wp:positionV relativeFrom="page">
                  <wp:posOffset>-4445</wp:posOffset>
                </wp:positionV>
                <wp:extent cx="22225" cy="561975"/>
                <wp:effectExtent l="0" t="0" r="0" b="0"/>
                <wp:wrapNone/>
                <wp:docPr id="1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" cy="561960"/>
                        </a:xfrm>
                        <a:custGeom>
                          <a:avLst/>
                          <a:gdLst>
                            <a:gd name="textAreaLeft" fmla="*/ 0 w 12600"/>
                            <a:gd name="textAreaRight" fmla="*/ 12960 w 12600"/>
                            <a:gd name="textAreaTop" fmla="*/ 0 h 318600"/>
                            <a:gd name="textAreaBottom" fmla="*/ 318960 h 318600"/>
                          </a:gdLst>
                          <a:ahLst/>
                          <a:rect l="textAreaLeft" t="textAreaTop" r="textAreaRight" b="textAreaBottom"/>
                          <a:pathLst>
                            <a:path w="12700" h="552450">
                              <a:moveTo>
                                <a:pt x="12211" y="552331"/>
                              </a:moveTo>
                              <a:lnTo>
                                <a:pt x="0" y="552331"/>
                              </a:ln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55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,</w:t>
      </w:r>
    </w:p>
    <w:p>
      <w:pPr>
        <w:pStyle w:val="Normal1"/>
        <w:widowControl w:val="false"/>
        <w:numPr>
          <w:ilvl w:val="0"/>
          <w:numId w:val="15"/>
        </w:numPr>
        <w:tabs>
          <w:tab w:val="clear" w:pos="720"/>
          <w:tab w:val="left" w:pos="1205" w:leader="none"/>
        </w:tabs>
        <w:spacing w:lineRule="auto" w:line="360" w:before="10" w:after="0"/>
        <w:ind w:left="1205" w:hanging="365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Uczestnicy - uczniowie i nauczyciele Szkoły lub Ośrodka,</w:t>
      </w:r>
    </w:p>
    <w:p>
      <w:pPr>
        <w:pStyle w:val="Normal1"/>
        <w:widowControl w:val="false"/>
        <w:numPr>
          <w:ilvl w:val="0"/>
          <w:numId w:val="15"/>
        </w:numPr>
        <w:tabs>
          <w:tab w:val="clear" w:pos="720"/>
          <w:tab w:val="left" w:pos="1202" w:leader="none"/>
          <w:tab w:val="left" w:pos="1205" w:leader="none"/>
        </w:tabs>
        <w:spacing w:lineRule="auto" w:line="360" w:before="3" w:after="0"/>
        <w:ind w:left="1205" w:right="181" w:hanging="364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Jury konkursu - 3 osoby wskazane przez Organizatorów, które ocenią prace                   i wyłonią Laureatów.</w:t>
      </w:r>
    </w:p>
    <w:p>
      <w:pPr>
        <w:pStyle w:val="Normal1"/>
        <w:widowControl w:val="false"/>
        <w:tabs>
          <w:tab w:val="clear" w:pos="720"/>
          <w:tab w:val="left" w:pos="843" w:leader="none"/>
          <w:tab w:val="left" w:pos="847" w:leader="none"/>
          <w:tab w:val="left" w:pos="1277" w:leader="none"/>
          <w:tab w:val="left" w:pos="2402" w:leader="none"/>
          <w:tab w:val="left" w:pos="4388" w:leader="none"/>
          <w:tab w:val="left" w:pos="5650" w:leader="none"/>
          <w:tab w:val="left" w:pos="7209" w:leader="none"/>
          <w:tab w:val="left" w:pos="7885" w:leader="none"/>
        </w:tabs>
        <w:spacing w:lineRule="auto" w:line="360" w:before="8" w:after="0"/>
        <w:ind w:right="203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3. W sprawach nieuregulowanych niniejszym Regulaminem mają zastosowanie odpowiednie przepisy prawa polskiego.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2" w:name="_7kzgne0mfs6"/>
      <w:bookmarkEnd w:id="2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§2.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3" w:name="_d6naj8qcsn8n"/>
      <w:bookmarkEnd w:id="3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Cele konkursu</w:t>
      </w:r>
    </w:p>
    <w:p>
      <w:pPr>
        <w:pStyle w:val="Normal1"/>
        <w:numPr>
          <w:ilvl w:val="0"/>
          <w:numId w:val="16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Rozwijanie zainteresowań historią Pomorza,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Lubina i okolic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oraz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żeglugi morskiej.</w:t>
      </w:r>
    </w:p>
    <w:p>
      <w:pPr>
        <w:pStyle w:val="Normal1"/>
        <w:numPr>
          <w:ilvl w:val="0"/>
          <w:numId w:val="16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Kształtowanie postaw patriotycznych i regionalnych.</w:t>
      </w:r>
    </w:p>
    <w:p>
      <w:pPr>
        <w:pStyle w:val="Normal1"/>
        <w:numPr>
          <w:ilvl w:val="0"/>
          <w:numId w:val="16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Rozwijanie kreatywności oraz zdolności plastycznych i technicznych uczniów.</w:t>
      </w:r>
    </w:p>
    <w:p>
      <w:pPr>
        <w:pStyle w:val="Normal1"/>
        <w:numPr>
          <w:ilvl w:val="0"/>
          <w:numId w:val="16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Poszerzanie wiedzy o dawnych szlakach handlowych i życiu portowym.</w:t>
      </w:r>
    </w:p>
    <w:p>
      <w:pPr>
        <w:pStyle w:val="Normal1"/>
        <w:widowControl w:val="false"/>
        <w:numPr>
          <w:ilvl w:val="0"/>
          <w:numId w:val="16"/>
        </w:numPr>
        <w:tabs>
          <w:tab w:val="clear" w:pos="720"/>
          <w:tab w:val="left" w:pos="1199" w:leader="none"/>
        </w:tabs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Promowanie kreatywności i świadomości ekologicznej wśród uczniów poprzez wykorzystanie w pracach materiałów przeznaczonych do recyklingu,</w:t>
      </w:r>
    </w:p>
    <w:p>
      <w:pPr>
        <w:pStyle w:val="Normal1"/>
        <w:widowControl w:val="false"/>
        <w:numPr>
          <w:ilvl w:val="0"/>
          <w:numId w:val="16"/>
        </w:numPr>
        <w:tabs>
          <w:tab w:val="clear" w:pos="720"/>
          <w:tab w:val="left" w:pos="1199" w:leader="none"/>
        </w:tabs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R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ozwijanie w uczniach:</w:t>
      </w:r>
    </w:p>
    <w:p>
      <w:pPr>
        <w:pStyle w:val="Normal1"/>
        <w:widowControl w:val="false"/>
        <w:numPr>
          <w:ilvl w:val="0"/>
          <w:numId w:val="11"/>
        </w:numPr>
        <w:tabs>
          <w:tab w:val="clear" w:pos="720"/>
          <w:tab w:val="left" w:pos="1563" w:leader="none"/>
          <w:tab w:val="left" w:pos="1565" w:leader="none"/>
        </w:tabs>
        <w:spacing w:lineRule="auto" w:line="360" w:beforeAutospacing="0" w:before="0" w:afterAutospacing="0" w:after="0"/>
        <w:ind w:left="1440" w:right="193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umiejętności współpracy, komunikacji i ciekawej prezentacji efektów pracy,</w:t>
      </w:r>
    </w:p>
    <w:p>
      <w:pPr>
        <w:pStyle w:val="Normal1"/>
        <w:widowControl w:val="false"/>
        <w:numPr>
          <w:ilvl w:val="0"/>
          <w:numId w:val="11"/>
        </w:numPr>
        <w:tabs>
          <w:tab w:val="clear" w:pos="720"/>
          <w:tab w:val="left" w:pos="1563" w:leader="none"/>
          <w:tab w:val="left" w:pos="1565" w:leader="none"/>
        </w:tabs>
        <w:spacing w:lineRule="auto" w:line="360" w:beforeAutospacing="0" w:before="0" w:afterAutospacing="0" w:after="0"/>
        <w:ind w:left="1440" w:right="193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umiejętności wyszukiwania informacji i ich przedstawiania,</w:t>
      </w:r>
    </w:p>
    <w:p>
      <w:pPr>
        <w:pStyle w:val="Normal1"/>
        <w:widowControl w:val="false"/>
        <w:numPr>
          <w:ilvl w:val="0"/>
          <w:numId w:val="11"/>
        </w:numPr>
        <w:tabs>
          <w:tab w:val="clear" w:pos="720"/>
          <w:tab w:val="left" w:pos="1563" w:leader="none"/>
          <w:tab w:val="left" w:pos="1567" w:leader="none"/>
        </w:tabs>
        <w:spacing w:lineRule="auto" w:line="360" w:beforeAutospacing="0" w:before="0" w:afterAutospacing="0" w:after="0"/>
        <w:ind w:left="1440" w:right="181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umiejętności weryfikowania źródeł, poszerzania wiedzy i dzielenia się wiedzą historyczną,</w:t>
      </w:r>
    </w:p>
    <w:p>
      <w:pPr>
        <w:pStyle w:val="Normal1"/>
        <w:widowControl w:val="false"/>
        <w:numPr>
          <w:ilvl w:val="0"/>
          <w:numId w:val="11"/>
        </w:numPr>
        <w:tabs>
          <w:tab w:val="clear" w:pos="720"/>
          <w:tab w:val="left" w:pos="1199" w:leader="none"/>
        </w:tabs>
        <w:spacing w:lineRule="auto" w:line="360" w:beforeAutospacing="0" w:before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zaangażowania w lokalne działania i poczucia przynależności,</w:t>
      </w:r>
    </w:p>
    <w:p>
      <w:pPr>
        <w:pStyle w:val="Normal1"/>
        <w:widowControl w:val="false"/>
        <w:tabs>
          <w:tab w:val="clear" w:pos="720"/>
          <w:tab w:val="left" w:pos="1201" w:leader="none"/>
        </w:tabs>
        <w:spacing w:lineRule="auto" w:line="360" w:before="142" w:after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7. Umożliwienie uczniom, nauczycielom wymiany doświadczeń.</w:t>
      </w:r>
    </w:p>
    <w:p>
      <w:pPr>
        <w:pStyle w:val="Normal1"/>
        <w:widowControl w:val="false"/>
        <w:tabs>
          <w:tab w:val="clear" w:pos="720"/>
          <w:tab w:val="left" w:pos="1201" w:leader="none"/>
        </w:tabs>
        <w:spacing w:lineRule="auto" w:line="360" w:before="142" w:after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8.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Harmonogram Programu przewiduje następujące działania:</w:t>
      </w:r>
    </w:p>
    <w:p>
      <w:pPr>
        <w:pStyle w:val="Normal1"/>
        <w:widowControl w:val="false"/>
        <w:numPr>
          <w:ilvl w:val="1"/>
          <w:numId w:val="8"/>
        </w:numPr>
        <w:tabs>
          <w:tab w:val="clear" w:pos="720"/>
          <w:tab w:val="left" w:pos="1198" w:leader="none"/>
        </w:tabs>
        <w:spacing w:lineRule="auto" w:line="360" w:before="137" w:after="0"/>
        <w:ind w:left="1198" w:hanging="365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ogłoszenie konkursu –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20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kwietnia 2026 r.,</w:t>
      </w:r>
    </w:p>
    <w:p>
      <w:pPr>
        <w:pStyle w:val="Normal1"/>
        <w:widowControl w:val="false"/>
        <w:numPr>
          <w:ilvl w:val="1"/>
          <w:numId w:val="8"/>
        </w:numPr>
        <w:tabs>
          <w:tab w:val="clear" w:pos="720"/>
          <w:tab w:val="left" w:pos="1199" w:leader="none"/>
        </w:tabs>
        <w:spacing w:lineRule="auto" w:line="360" w:before="142" w:after="0"/>
        <w:ind w:left="1199" w:hanging="357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realizacja zadań –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od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20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kwietnia  2026 r. do 1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5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maja 2026 r.,</w:t>
      </w:r>
    </w:p>
    <w:p>
      <w:pPr>
        <w:pStyle w:val="Normal1"/>
        <w:widowControl w:val="false"/>
        <w:numPr>
          <w:ilvl w:val="1"/>
          <w:numId w:val="8"/>
        </w:numPr>
        <w:spacing w:lineRule="auto" w:line="360"/>
        <w:ind w:left="1197" w:hanging="365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podsumowanie </w:t>
      </w:r>
      <w:r>
        <w:rPr>
          <w:rFonts w:eastAsia="Calibri" w:cs="Calibri" w:ascii="Times New Roman" w:hAnsi="Times New Roman"/>
          <w:color w:val="000000"/>
        </w:rPr>
        <w:t>Konkursu,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ogłoszenie listy</w:t>
      </w:r>
      <w:r>
        <w:rPr>
          <w:rFonts w:eastAsia="Calibri" w:cs="Calibri" w:ascii="Times New Roman" w:hAnsi="Times New Roman"/>
          <w:color w:val="000000"/>
        </w:rPr>
        <w:t xml:space="preserve"> laureatów oraz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uroczyste rozdanie nagród –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23 maja 2026 r.,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podczas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imprezy w Lubinie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pt. “Pomorze w czasach wielkich żagli”;</w:t>
      </w:r>
    </w:p>
    <w:p>
      <w:pPr>
        <w:pStyle w:val="Normal1"/>
        <w:widowControl w:val="false"/>
        <w:tabs>
          <w:tab w:val="clear" w:pos="720"/>
          <w:tab w:val="left" w:pos="837" w:leader="none"/>
        </w:tabs>
        <w:spacing w:lineRule="auto" w:line="360" w:before="142" w:after="0"/>
        <w:ind w:right="163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9. Organizatorzy d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o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18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maja 2026 r. wyłonią Jury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Konkursu, które będzie miało za zadanie wyłonienie  Laureatów  Konkursu z każdej z placówek, nagrodzonych za 1,2,3 miejsce oraz trzech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lub mniej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wyróżnień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(liczba  jest zależna od ilości nadesłanych prac).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4" w:name="_p1gs9mt893nm"/>
      <w:bookmarkEnd w:id="4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§3.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5" w:name="_f6la5nz51nhd"/>
      <w:bookmarkEnd w:id="5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Uczestnicy i zasięg  konkursu</w:t>
      </w:r>
    </w:p>
    <w:p>
      <w:pPr>
        <w:pStyle w:val="Normal1"/>
        <w:numPr>
          <w:ilvl w:val="0"/>
          <w:numId w:val="14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Konkurs skierowany jest do uczniów szkół podstawowych - klasy IV–VIII i ośrodków specjalnych: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SP nr 1 w Międzyzdrojach,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SP nr 2 w Wapnicy,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SP nr 2 w Świnoujściu  (dzielnica Warszów),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SP nr 1 w Świnoujściu,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SP nr 9 w Przytorze,</w:t>
      </w:r>
    </w:p>
    <w:p>
      <w:pPr>
        <w:pStyle w:val="Normal1"/>
        <w:numPr>
          <w:ilvl w:val="0"/>
          <w:numId w:val="1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SOSW w Świnoujściu</w:t>
      </w:r>
    </w:p>
    <w:p>
      <w:pPr>
        <w:pStyle w:val="Normal1"/>
        <w:widowControl w:val="false"/>
        <w:numPr>
          <w:ilvl w:val="0"/>
          <w:numId w:val="14"/>
        </w:numPr>
        <w:tabs>
          <w:tab w:val="clear" w:pos="720"/>
          <w:tab w:val="left" w:pos="843" w:leader="none"/>
        </w:tabs>
        <w:spacing w:lineRule="auto" w:line="360" w:before="1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Uczestnictwo w Konkursie jest dobrowolne.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6" w:name="_tr3u7up3t7ny"/>
      <w:bookmarkEnd w:id="6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§4.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7" w:name="_eko6auzbxy4m"/>
      <w:bookmarkEnd w:id="7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Kategorie konkursowe</w:t>
      </w:r>
    </w:p>
    <w:p>
      <w:pPr>
        <w:pStyle w:val="Normal1"/>
        <w:widowControl w:val="false"/>
        <w:numPr>
          <w:ilvl w:val="0"/>
          <w:numId w:val="3"/>
        </w:numPr>
        <w:tabs>
          <w:tab w:val="clear" w:pos="720"/>
          <w:tab w:val="left" w:pos="841" w:leader="none"/>
        </w:tabs>
        <w:spacing w:lineRule="auto" w:line="360" w:before="153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Uczestnicy  wykonują pracę plastyczną dowolną techniką, wg kategorii:  </w:t>
      </w:r>
    </w:p>
    <w:p>
      <w:pPr>
        <w:pStyle w:val="Normal1"/>
        <w:widowControl w:val="false"/>
        <w:numPr>
          <w:ilvl w:val="0"/>
          <w:numId w:val="9"/>
        </w:numPr>
        <w:tabs>
          <w:tab w:val="clear" w:pos="720"/>
          <w:tab w:val="left" w:pos="841" w:leader="none"/>
        </w:tabs>
        <w:spacing w:lineRule="auto" w:line="360" w:beforeAutospacing="0" w:before="0" w:afterAutospacing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  <w:u w:val="single"/>
        </w:rPr>
        <w:t>projekt herbu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osady żeglarskiej inspirowany symboliką morską i historią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naszego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regionu ( w tym  z materiałów przeznaczonych do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recyklingu ).  </w:t>
      </w:r>
    </w:p>
    <w:p>
      <w:pPr>
        <w:pStyle w:val="Normal1"/>
        <w:widowControl w:val="false"/>
        <w:numPr>
          <w:ilvl w:val="0"/>
          <w:numId w:val="9"/>
        </w:numPr>
        <w:tabs>
          <w:tab w:val="clear" w:pos="720"/>
          <w:tab w:val="left" w:pos="841" w:leader="none"/>
        </w:tabs>
        <w:spacing w:lineRule="auto" w:line="360" w:beforeAutospacing="0" w:before="0" w:afterAutospacing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  <w:u w:val="single"/>
        </w:rPr>
        <w:t xml:space="preserve">ilustracja statku żaglowego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(karawela, galeon, kogga).</w:t>
      </w:r>
    </w:p>
    <w:p>
      <w:pPr>
        <w:pStyle w:val="Normal1"/>
        <w:widowControl w:val="false"/>
        <w:numPr>
          <w:ilvl w:val="0"/>
          <w:numId w:val="0"/>
        </w:numPr>
        <w:tabs>
          <w:tab w:val="clear" w:pos="720"/>
          <w:tab w:val="left" w:pos="841" w:leader="none"/>
        </w:tabs>
        <w:spacing w:lineRule="auto" w:line="360" w:beforeAutospacing="0" w:before="0" w:after="0"/>
        <w:ind w:left="1440" w:hanging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8" w:name="_ljq87ksdo257"/>
      <w:bookmarkEnd w:id="8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§5.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9" w:name="_oit3mub4qpkd"/>
      <w:bookmarkEnd w:id="9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Wymagania techniczne</w:t>
      </w:r>
    </w:p>
    <w:p>
      <w:pPr>
        <w:pStyle w:val="Normal1"/>
        <w:numPr>
          <w:ilvl w:val="0"/>
          <w:numId w:val="1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Format prac plastycznych: A3.</w:t>
      </w:r>
    </w:p>
    <w:p>
      <w:pPr>
        <w:pStyle w:val="Normal1"/>
        <w:numPr>
          <w:ilvl w:val="0"/>
          <w:numId w:val="1"/>
        </w:numPr>
        <w:spacing w:lineRule="auto" w:line="360" w:beforeAutospacing="0" w:before="0" w:after="24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Prace powinny być trwałe i bezpieczne w transporcie.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0" w:name="_44b3nmdrn4ji"/>
      <w:bookmarkEnd w:id="10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§6.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1" w:name="_av2hx4s2mq6"/>
      <w:bookmarkEnd w:id="11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Warunki uczestnictwa</w:t>
      </w:r>
    </w:p>
    <w:p>
      <w:pPr>
        <w:pStyle w:val="Normal1"/>
        <w:numPr>
          <w:ilvl w:val="0"/>
          <w:numId w:val="13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Prace muszą być wykonane samodzielnie przez ucznia.</w:t>
      </w:r>
    </w:p>
    <w:p>
      <w:pPr>
        <w:pStyle w:val="Normal1"/>
        <w:numPr>
          <w:ilvl w:val="0"/>
          <w:numId w:val="13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Każdy</w:t>
      </w:r>
      <w:r>
        <w:rPr>
          <w:rFonts w:eastAsia="Calibri" w:cs="Calibri" w:ascii="Times New Roman" w:hAnsi="Times New Roman"/>
          <w:color w:val="000000"/>
          <w:sz w:val="24"/>
          <w:szCs w:val="24"/>
          <w:u w:val="single"/>
        </w:rPr>
        <w:t xml:space="preserve"> uczestnik może zgłosić jedną pracę w wybranej kategorii.</w:t>
      </w:r>
    </w:p>
    <w:p>
      <w:pPr>
        <w:pStyle w:val="Normal1"/>
        <w:numPr>
          <w:ilvl w:val="0"/>
          <w:numId w:val="13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Praca powinna być zgodna z tematem konkursu.</w:t>
      </w:r>
    </w:p>
    <w:p>
      <w:pPr>
        <w:pStyle w:val="Normal1"/>
        <w:numPr>
          <w:ilvl w:val="0"/>
          <w:numId w:val="13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Do każdej pracy należy dołączyć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podpisany druk zgody rodzica/opiekuna prawnego, druk zgody na utrwalenie wizerrunku oraz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metryczkę, zawierającą:</w:t>
      </w:r>
    </w:p>
    <w:p>
      <w:pPr>
        <w:pStyle w:val="Normal1"/>
        <w:numPr>
          <w:ilvl w:val="1"/>
          <w:numId w:val="13"/>
        </w:numPr>
        <w:spacing w:lineRule="auto" w:line="360" w:beforeAutospacing="0" w:before="0" w:afterAutospacing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imię i nazwisko ucznia</w:t>
      </w:r>
    </w:p>
    <w:p>
      <w:pPr>
        <w:pStyle w:val="Normal1"/>
        <w:numPr>
          <w:ilvl w:val="1"/>
          <w:numId w:val="13"/>
        </w:numPr>
        <w:spacing w:lineRule="auto" w:line="360" w:beforeAutospacing="0" w:before="0" w:afterAutospacing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klasę</w:t>
      </w:r>
    </w:p>
    <w:p>
      <w:pPr>
        <w:pStyle w:val="Normal1"/>
        <w:numPr>
          <w:ilvl w:val="1"/>
          <w:numId w:val="13"/>
        </w:numPr>
        <w:spacing w:lineRule="auto" w:line="360" w:beforeAutospacing="0" w:before="0" w:afterAutospacing="0" w:after="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nazwę szkoły</w:t>
      </w:r>
    </w:p>
    <w:p>
      <w:pPr>
        <w:pStyle w:val="Normal1"/>
        <w:numPr>
          <w:ilvl w:val="1"/>
          <w:numId w:val="13"/>
        </w:numPr>
        <w:spacing w:lineRule="auto" w:line="360" w:beforeAutospacing="0" w:before="0" w:after="240"/>
        <w:ind w:left="144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imię i nazwisko rodzica/opiekuna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2" w:name="_hys6e8z3ay3k"/>
      <w:bookmarkEnd w:id="12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§7.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3" w:name="_c7y8rjuv32se"/>
      <w:bookmarkEnd w:id="13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Termin i miejsce składania prac</w:t>
      </w:r>
    </w:p>
    <w:p>
      <w:pPr>
        <w:pStyle w:val="Normal1"/>
        <w:spacing w:lineRule="auto" w:line="360" w:before="240" w:after="240"/>
        <w:jc w:val="lef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Prace należy dostarczyć do dnia: </w:t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1</w:t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5</w:t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 maja 2026r.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br/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Miejsce składania: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Urząd Miejski w Międzyzdrojach ,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biuro podawcze na parterze budynku.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4" w:name="_j7wgz2tfrpwh"/>
      <w:bookmarkEnd w:id="14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§8.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5" w:name="_cnzkavz5fxrb"/>
      <w:bookmarkEnd w:id="15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Kryteria oceniania</w:t>
      </w:r>
    </w:p>
    <w:p>
      <w:pPr>
        <w:pStyle w:val="Normal1"/>
        <w:spacing w:lineRule="auto" w:line="360" w:before="240" w:after="24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Prace będą oceniane według następujących kryteriów:</w:t>
      </w:r>
    </w:p>
    <w:p>
      <w:pPr>
        <w:pStyle w:val="Normal1"/>
        <w:numPr>
          <w:ilvl w:val="0"/>
          <w:numId w:val="7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Zgodność z tematem</w:t>
      </w:r>
    </w:p>
    <w:p>
      <w:pPr>
        <w:pStyle w:val="Normal1"/>
        <w:numPr>
          <w:ilvl w:val="0"/>
          <w:numId w:val="7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Pomysłowość i oryginalność</w:t>
      </w:r>
    </w:p>
    <w:p>
      <w:pPr>
        <w:pStyle w:val="Normal1"/>
        <w:numPr>
          <w:ilvl w:val="0"/>
          <w:numId w:val="7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Estetyka wykonania</w:t>
      </w:r>
    </w:p>
    <w:p>
      <w:pPr>
        <w:pStyle w:val="Normal1"/>
        <w:numPr>
          <w:ilvl w:val="0"/>
          <w:numId w:val="7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Wkład pracy własnej</w:t>
      </w:r>
    </w:p>
    <w:p>
      <w:pPr>
        <w:pStyle w:val="Normal1"/>
        <w:numPr>
          <w:ilvl w:val="0"/>
          <w:numId w:val="7"/>
        </w:numPr>
        <w:spacing w:lineRule="auto" w:line="360" w:beforeAutospacing="0" w:before="0" w:after="24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Walory edukacyjne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6" w:name="_tgnsuxk4qyof"/>
      <w:bookmarkEnd w:id="16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§9.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7" w:name="_ldnk6s611htg"/>
      <w:bookmarkEnd w:id="17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Rozstrzygnięcie konkursu</w:t>
      </w:r>
    </w:p>
    <w:p>
      <w:pPr>
        <w:pStyle w:val="Normal1"/>
        <w:numPr>
          <w:ilvl w:val="0"/>
          <w:numId w:val="4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Oceny prac dokona komisja powołana  przez organizatora .</w:t>
      </w:r>
    </w:p>
    <w:p>
      <w:pPr>
        <w:pStyle w:val="Normal1"/>
        <w:numPr>
          <w:ilvl w:val="0"/>
          <w:numId w:val="4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Wyniki konkursu zostaną ogłoszone dnia: 23 maja 2026 r. podczas uroczystości w Lubinie;</w:t>
      </w:r>
    </w:p>
    <w:p>
      <w:pPr>
        <w:pStyle w:val="Normal1"/>
        <w:numPr>
          <w:ilvl w:val="0"/>
          <w:numId w:val="4"/>
        </w:numPr>
        <w:spacing w:lineRule="auto" w:line="360" w:beforeAutospacing="0" w:before="0" w:after="24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Laureaci otrzymają dyplomy oraz nagrody rzeczowe.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8" w:name="_yivjiz27rgl1"/>
      <w:bookmarkEnd w:id="18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§10. </w:t>
      </w:r>
    </w:p>
    <w:p>
      <w:pPr>
        <w:pStyle w:val="Nagwek3"/>
        <w:keepNext w:val="false"/>
        <w:keepLines w:val="false"/>
        <w:spacing w:lineRule="auto" w:line="360" w:before="280" w:after="80"/>
        <w:jc w:val="center"/>
        <w:rPr>
          <w:rFonts w:ascii="Times New Roman" w:hAnsi="Times New Roman"/>
          <w:color w:val="000000"/>
        </w:rPr>
      </w:pPr>
      <w:bookmarkStart w:id="19" w:name="_rl7gw4gs1vv5"/>
      <w:bookmarkEnd w:id="19"/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Postanowienia końcowe</w:t>
      </w:r>
    </w:p>
    <w:p>
      <w:pPr>
        <w:pStyle w:val="Normal1"/>
        <w:numPr>
          <w:ilvl w:val="0"/>
          <w:numId w:val="5"/>
        </w:numPr>
        <w:spacing w:lineRule="auto" w:line="360" w:before="24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Prace konkursowe przechodzą na własność organizatora.</w:t>
      </w:r>
    </w:p>
    <w:p>
      <w:pPr>
        <w:pStyle w:val="Normal1"/>
        <w:numPr>
          <w:ilvl w:val="0"/>
          <w:numId w:val="5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Organizator zastrzega sobie prawo do publikacji prac.</w:t>
      </w:r>
    </w:p>
    <w:p>
      <w:pPr>
        <w:pStyle w:val="Normal1"/>
        <w:numPr>
          <w:ilvl w:val="0"/>
          <w:numId w:val="5"/>
        </w:numPr>
        <w:spacing w:lineRule="auto" w:line="360" w:beforeAutospacing="0" w:before="0" w:after="24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Udział w konkursie jest równoznaczny z akceptacją niniejszego regulaminu.</w:t>
      </w:r>
    </w:p>
    <w:p>
      <w:pPr>
        <w:pStyle w:val="Normal1"/>
        <w:widowControl w:val="false"/>
        <w:spacing w:lineRule="auto" w:line="360"/>
        <w:ind w:right="23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§ 11.</w:t>
      </w:r>
    </w:p>
    <w:p>
      <w:pPr>
        <w:pStyle w:val="Normal1"/>
        <w:widowControl w:val="false"/>
        <w:spacing w:lineRule="auto" w:line="360" w:before="149" w:after="0"/>
        <w:ind w:right="46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POSTANOWIENIA KOŃCOWE</w:t>
      </w:r>
    </w:p>
    <w:p>
      <w:pPr>
        <w:pStyle w:val="Normal1"/>
        <w:widowControl w:val="false"/>
        <w:spacing w:lineRule="auto" w:line="360" w:before="29" w:after="0"/>
        <w:jc w:val="both"/>
        <w:rPr>
          <w:rFonts w:ascii="Times New Roman" w:hAnsi="Times New Roman" w:eastAsia="Calibri" w:cs="Calibri"/>
          <w:b/>
          <w:b/>
          <w:bCs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widowControl w:val="false"/>
        <w:numPr>
          <w:ilvl w:val="0"/>
          <w:numId w:val="10"/>
        </w:numPr>
        <w:tabs>
          <w:tab w:val="clear" w:pos="720"/>
          <w:tab w:val="left" w:pos="851" w:leader="none"/>
        </w:tabs>
        <w:spacing w:lineRule="auto" w:line="360"/>
        <w:ind w:left="851" w:hanging="364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Regulamin Konkursu zostanie  przesłany drogą elektroniczną do Sekretariatu w/w szkół i Ośrodka.</w:t>
      </w:r>
    </w:p>
    <w:p>
      <w:pPr>
        <w:pStyle w:val="Normal1"/>
        <w:widowControl w:val="false"/>
        <w:numPr>
          <w:ilvl w:val="0"/>
          <w:numId w:val="10"/>
        </w:numPr>
        <w:tabs>
          <w:tab w:val="clear" w:pos="720"/>
          <w:tab w:val="left" w:pos="846" w:leader="none"/>
          <w:tab w:val="left" w:pos="850" w:leader="none"/>
        </w:tabs>
        <w:spacing w:lineRule="auto" w:line="360" w:before="142" w:after="0"/>
        <w:ind w:left="846" w:right="161" w:hanging="357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 xml:space="preserve">Przystąpienie do Konkursu jest równoznaczne z akceptacją Regulaminu przez </w:t>
      </w:r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page">
                  <wp:posOffset>7546340</wp:posOffset>
                </wp:positionH>
                <wp:positionV relativeFrom="page">
                  <wp:posOffset>0</wp:posOffset>
                </wp:positionV>
                <wp:extent cx="12700" cy="5889625"/>
                <wp:effectExtent l="0" t="0" r="0" b="0"/>
                <wp:wrapNone/>
                <wp:docPr id="2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5889600"/>
                        </a:xfrm>
                        <a:custGeom>
                          <a:avLst/>
                          <a:gdLst>
                            <a:gd name="textAreaLeft" fmla="*/ 0 w 7200"/>
                            <a:gd name="textAreaRight" fmla="*/ 7560 w 7200"/>
                            <a:gd name="textAreaTop" fmla="*/ 0 h 3339000"/>
                            <a:gd name="textAreaBottom" fmla="*/ 3339360 h 3339000"/>
                          </a:gdLst>
                          <a:ahLst/>
                          <a:rect l="textAreaLeft" t="textAreaTop" r="textAreaRight" b="textAreaBottom"/>
                          <a:pathLst>
                            <a:path w="6350" h="5889625">
                              <a:moveTo>
                                <a:pt x="6124" y="5889366"/>
                              </a:moveTo>
                              <a:lnTo>
                                <a:pt x="0" y="5889366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24" y="5889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każdego z uczestników.</w:t>
      </w:r>
    </w:p>
    <w:p>
      <w:pPr>
        <w:pStyle w:val="Normal1"/>
        <w:widowControl w:val="false"/>
        <w:numPr>
          <w:ilvl w:val="0"/>
          <w:numId w:val="10"/>
        </w:numPr>
        <w:tabs>
          <w:tab w:val="clear" w:pos="720"/>
          <w:tab w:val="left" w:pos="841" w:leader="none"/>
        </w:tabs>
        <w:spacing w:lineRule="auto" w:line="360"/>
        <w:ind w:left="841" w:right="189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Wszystkie dane osobowe są zbierane, przetwarzane i udostępniane na zasadach zgodnych z obowiązującym w Rzeczpospolitej Polskiej prawem.</w:t>
      </w:r>
    </w:p>
    <w:p>
      <w:pPr>
        <w:pStyle w:val="Normal1"/>
        <w:widowControl w:val="false"/>
        <w:spacing w:lineRule="auto" w:line="360" w:before="158" w:after="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1" w:after="0"/>
        <w:ind w:right="58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§ 12.</w:t>
      </w:r>
    </w:p>
    <w:p>
      <w:pPr>
        <w:pStyle w:val="Normal1"/>
        <w:widowControl w:val="false"/>
        <w:spacing w:lineRule="auto" w:line="360" w:before="148" w:after="0"/>
        <w:ind w:left="2035" w:right="2118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OCHRONA DANYCH OSOBOWYCH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numPr>
          <w:ilvl w:val="0"/>
          <w:numId w:val="2"/>
        </w:numPr>
        <w:spacing w:lineRule="auto" w:line="360" w:before="90" w:afterAutospacing="0" w:after="0"/>
        <w:ind w:left="720" w:right="191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</w:rPr>
        <w:t xml:space="preserve">Organizator </w:t>
      </w:r>
      <w:r>
        <w:rPr>
          <w:rFonts w:eastAsia="Calibri" w:cs="Calibri" w:ascii="Times New Roman" w:hAnsi="Times New Roman"/>
          <w:color w:val="000000"/>
        </w:rPr>
        <w:t xml:space="preserve">konkursu zastrzega sobie </w:t>
      </w:r>
      <w:r>
        <w:rPr>
          <w:rFonts w:eastAsia="Calibri" w:cs="Calibri" w:ascii="Times New Roman" w:hAnsi="Times New Roman"/>
          <w:color w:val="000000"/>
        </w:rPr>
        <w:t xml:space="preserve">możliwość </w:t>
      </w:r>
      <w:r>
        <w:rPr>
          <w:rFonts w:eastAsia="Calibri" w:cs="Calibri" w:ascii="Times New Roman" w:hAnsi="Times New Roman"/>
          <w:color w:val="000000"/>
        </w:rPr>
        <w:t xml:space="preserve">podawania do publicznej wiadomości </w:t>
      </w:r>
      <w:r>
        <w:rPr>
          <w:rFonts w:eastAsia="Calibri" w:cs="Calibri" w:ascii="Times New Roman" w:hAnsi="Times New Roman"/>
          <w:color w:val="000000"/>
        </w:rPr>
        <w:t xml:space="preserve">informacji </w:t>
      </w:r>
      <w:r>
        <w:rPr>
          <w:rFonts w:eastAsia="Calibri" w:cs="Calibri" w:ascii="Times New Roman" w:hAnsi="Times New Roman"/>
          <w:color w:val="000000"/>
        </w:rPr>
        <w:t>o laureatach</w:t>
      </w:r>
      <w:r>
        <w:rPr>
          <w:rFonts w:eastAsia="Calibri" w:cs="Calibri" w:ascii="Times New Roman" w:hAnsi="Times New Roman"/>
          <w:color w:val="000000"/>
        </w:rPr>
        <w:t xml:space="preserve">. </w:t>
      </w:r>
      <w:r>
        <w:rPr>
          <w:rFonts w:eastAsia="Calibri" w:cs="Calibri" w:ascii="Times New Roman" w:hAnsi="Times New Roman"/>
          <w:color w:val="000000"/>
        </w:rPr>
        <w:t xml:space="preserve">Uczestnicy </w:t>
      </w:r>
      <w:r>
        <w:rPr>
          <w:rFonts w:eastAsia="Calibri" w:cs="Calibri" w:ascii="Times New Roman" w:hAnsi="Times New Roman"/>
          <w:color w:val="000000"/>
        </w:rPr>
        <w:t xml:space="preserve">konkursu wyrażają zgodę </w:t>
      </w:r>
      <w:r>
        <w:rPr>
          <w:rFonts w:eastAsia="Calibri" w:cs="Calibri" w:ascii="Times New Roman" w:hAnsi="Times New Roman"/>
          <w:color w:val="000000"/>
        </w:rPr>
        <w:t xml:space="preserve">na przetwarzanie </w:t>
      </w:r>
      <w:r>
        <w:rPr>
          <w:rFonts w:eastAsia="Calibri" w:cs="Calibri" w:ascii="Times New Roman" w:hAnsi="Times New Roman"/>
          <w:color w:val="000000"/>
        </w:rPr>
        <w:t xml:space="preserve">przez </w:t>
      </w:r>
      <w:r>
        <w:rPr>
          <w:rFonts w:eastAsia="Calibri" w:cs="Calibri" w:ascii="Times New Roman" w:hAnsi="Times New Roman"/>
          <w:color w:val="000000"/>
        </w:rPr>
        <w:t xml:space="preserve">Organizatora ich </w:t>
      </w:r>
      <w:r>
        <w:rPr>
          <w:rFonts w:eastAsia="Calibri" w:cs="Calibri" w:ascii="Times New Roman" w:hAnsi="Times New Roman"/>
          <w:color w:val="000000"/>
        </w:rPr>
        <w:t xml:space="preserve">danych osobowych zgodnie z art. 13 </w:t>
      </w:r>
      <w:r>
        <w:rPr>
          <w:rFonts w:eastAsia="Calibri" w:cs="Calibri" w:ascii="Times New Roman" w:hAnsi="Times New Roman"/>
          <w:color w:val="000000"/>
        </w:rPr>
        <w:t xml:space="preserve">ust. 1 i ust. </w:t>
      </w:r>
      <w:r>
        <w:rPr>
          <w:rFonts w:eastAsia="Calibri" w:cs="Calibri" w:ascii="Times New Roman" w:hAnsi="Times New Roman"/>
          <w:color w:val="000000"/>
        </w:rPr>
        <w:t xml:space="preserve">2 ogólnego rozporządzenia o ochronie </w:t>
      </w:r>
      <w:r>
        <w:rPr>
          <w:rFonts w:eastAsia="Calibri" w:cs="Calibri" w:ascii="Times New Roman" w:hAnsi="Times New Roman"/>
          <w:color w:val="000000"/>
        </w:rPr>
        <w:t xml:space="preserve">danych </w:t>
      </w:r>
      <w:r>
        <w:rPr>
          <w:rFonts w:eastAsia="Calibri" w:cs="Calibri" w:ascii="Times New Roman" w:hAnsi="Times New Roman"/>
          <w:color w:val="000000"/>
        </w:rPr>
        <w:t xml:space="preserve">osobowych z dnia 27 kwietnia 2016 </w:t>
      </w:r>
      <w:r>
        <w:rPr>
          <w:rFonts w:eastAsia="Calibri" w:cs="Calibri" w:ascii="Times New Roman" w:hAnsi="Times New Roman"/>
          <w:color w:val="000000"/>
        </w:rPr>
        <w:t xml:space="preserve">r. na potrzeby </w:t>
      </w:r>
      <w:r>
        <w:rPr>
          <w:rFonts w:eastAsia="Calibri" w:cs="Calibri" w:ascii="Times New Roman" w:hAnsi="Times New Roman"/>
          <w:color w:val="000000"/>
        </w:rPr>
        <w:t>przeprowadzen</w:t>
      </w:r>
      <w:r>
        <w:rPr>
          <w:rFonts w:eastAsia="Calibri" w:cs="Calibri" w:ascii="Times New Roman" w:hAnsi="Times New Roman"/>
          <w:color w:val="000000"/>
        </w:rPr>
        <w:t>i</w:t>
      </w:r>
      <w:r>
        <w:rPr>
          <w:rFonts w:eastAsia="Calibri" w:cs="Calibri" w:ascii="Times New Roman" w:hAnsi="Times New Roman"/>
          <w:color w:val="000000"/>
        </w:rPr>
        <w:t xml:space="preserve">a </w:t>
      </w:r>
      <w:r>
        <w:rPr>
          <w:rFonts w:eastAsia="Calibri" w:cs="Calibri" w:ascii="Times New Roman" w:hAnsi="Times New Roman"/>
          <w:color w:val="000000"/>
        </w:rPr>
        <w:t xml:space="preserve">konkursu, </w:t>
      </w:r>
      <w:r>
        <w:rPr>
          <w:rFonts w:eastAsia="Calibri" w:cs="Calibri" w:ascii="Times New Roman" w:hAnsi="Times New Roman"/>
          <w:color w:val="000000"/>
        </w:rPr>
        <w:t xml:space="preserve">wyłonienia zwycięzców </w:t>
      </w:r>
      <w:r>
        <w:rPr>
          <w:rFonts w:eastAsia="Calibri" w:cs="Calibri" w:ascii="Times New Roman" w:hAnsi="Times New Roman"/>
          <w:color w:val="000000"/>
        </w:rPr>
        <w:t xml:space="preserve">i </w:t>
      </w:r>
      <w:r>
        <w:rPr>
          <w:rFonts w:eastAsia="Calibri" w:cs="Calibri" w:ascii="Times New Roman" w:hAnsi="Times New Roman"/>
          <w:color w:val="000000"/>
        </w:rPr>
        <w:t xml:space="preserve">przyznania </w:t>
      </w:r>
      <w:r>
        <w:rPr>
          <w:rFonts w:eastAsia="Calibri" w:cs="Calibri" w:ascii="Times New Roman" w:hAnsi="Times New Roman"/>
          <w:color w:val="000000"/>
        </w:rPr>
        <w:t>nagród.</w:t>
      </w:r>
    </w:p>
    <w:p>
      <w:pPr>
        <w:pStyle w:val="Normal1"/>
        <w:widowControl w:val="false"/>
        <w:numPr>
          <w:ilvl w:val="0"/>
          <w:numId w:val="2"/>
        </w:numPr>
        <w:spacing w:lineRule="auto" w:line="360" w:beforeAutospacing="0" w:before="0" w:afterAutospacing="0" w:after="0"/>
        <w:ind w:left="720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</w:rPr>
        <w:t xml:space="preserve">Prace </w:t>
      </w:r>
      <w:r>
        <w:rPr>
          <w:rFonts w:eastAsia="Calibri" w:cs="Calibri" w:ascii="Times New Roman" w:hAnsi="Times New Roman"/>
          <w:color w:val="000000"/>
        </w:rPr>
        <w:t xml:space="preserve">zgłoszone </w:t>
      </w:r>
      <w:r>
        <w:rPr>
          <w:rFonts w:eastAsia="Calibri" w:cs="Calibri" w:ascii="Times New Roman" w:hAnsi="Times New Roman"/>
          <w:color w:val="000000"/>
        </w:rPr>
        <w:t xml:space="preserve">do konkursu </w:t>
      </w:r>
      <w:r>
        <w:rPr>
          <w:rFonts w:eastAsia="Calibri" w:cs="Calibri" w:ascii="Times New Roman" w:hAnsi="Times New Roman"/>
          <w:color w:val="000000"/>
        </w:rPr>
        <w:t xml:space="preserve">nie </w:t>
      </w:r>
      <w:r>
        <w:rPr>
          <w:rFonts w:eastAsia="Calibri" w:cs="Calibri" w:ascii="Times New Roman" w:hAnsi="Times New Roman"/>
          <w:color w:val="000000"/>
        </w:rPr>
        <w:t xml:space="preserve">będą </w:t>
      </w:r>
      <w:r>
        <w:rPr>
          <w:rFonts w:eastAsia="Calibri" w:cs="Calibri" w:ascii="Times New Roman" w:hAnsi="Times New Roman"/>
          <w:color w:val="000000"/>
        </w:rPr>
        <w:t xml:space="preserve">zwracane autorom. Zgłoszenie prac  do </w:t>
      </w:r>
      <w:r>
        <w:rPr>
          <w:rFonts w:eastAsia="Calibri" w:cs="Calibri" w:ascii="Times New Roman" w:hAnsi="Times New Roman"/>
          <w:color w:val="000000"/>
        </w:rPr>
        <w:t xml:space="preserve">konkursu </w:t>
      </w:r>
      <w:r>
        <w:rPr>
          <w:rFonts w:eastAsia="Calibri" w:cs="Calibri" w:ascii="Times New Roman" w:hAnsi="Times New Roman"/>
          <w:color w:val="000000"/>
        </w:rPr>
        <w:t xml:space="preserve">jest równoznaczne z </w:t>
      </w:r>
      <w:r>
        <w:rPr>
          <w:rFonts w:eastAsia="Calibri" w:cs="Calibri" w:ascii="Times New Roman" w:hAnsi="Times New Roman"/>
          <w:color w:val="000000"/>
        </w:rPr>
        <w:t xml:space="preserve">nieodpłatnym przeniesieniem </w:t>
      </w:r>
      <w:r>
        <w:rPr>
          <w:rFonts w:eastAsia="Calibri" w:cs="Calibri" w:ascii="Times New Roman" w:hAnsi="Times New Roman"/>
          <w:color w:val="000000"/>
        </w:rPr>
        <w:t xml:space="preserve">na Organizatora praw własności złożonych </w:t>
      </w:r>
      <w:r>
        <w:rPr>
          <w:rFonts w:eastAsia="Calibri" w:cs="Calibri" w:ascii="Times New Roman" w:hAnsi="Times New Roman"/>
          <w:color w:val="000000"/>
        </w:rPr>
        <w:t xml:space="preserve">prac. </w:t>
      </w:r>
      <w:r>
        <w:rPr>
          <w:rFonts w:eastAsia="Calibri" w:cs="Calibri" w:ascii="Times New Roman" w:hAnsi="Times New Roman"/>
          <w:color w:val="000000"/>
        </w:rPr>
        <w:t xml:space="preserve">Organizator zastrzega sobie </w:t>
      </w:r>
      <w:r>
        <w:rPr>
          <w:rFonts w:eastAsia="Calibri" w:cs="Calibri" w:ascii="Times New Roman" w:hAnsi="Times New Roman"/>
          <w:color w:val="000000"/>
        </w:rPr>
        <w:t xml:space="preserve">prawo </w:t>
      </w:r>
      <w:r>
        <w:rPr>
          <w:rFonts w:eastAsia="Calibri" w:cs="Calibri" w:ascii="Times New Roman" w:hAnsi="Times New Roman"/>
          <w:color w:val="000000"/>
        </w:rPr>
        <w:t>do zmiany treśc</w:t>
      </w:r>
      <w:r>
        <w:rPr>
          <w:rFonts w:eastAsia="Calibri" w:cs="Calibri" w:ascii="Times New Roman" w:hAnsi="Times New Roman"/>
          <w:color w:val="000000"/>
        </w:rPr>
        <w:t xml:space="preserve">i </w:t>
      </w:r>
      <w:r>
        <w:rPr>
          <w:rFonts w:eastAsia="Calibri" w:cs="Calibri" w:ascii="Times New Roman" w:hAnsi="Times New Roman"/>
          <w:color w:val="000000"/>
        </w:rPr>
        <w:t>niniejszego R</w:t>
      </w:r>
      <w:r>
        <w:rPr>
          <w:rFonts w:eastAsia="Calibri" w:cs="Calibri" w:ascii="Times New Roman" w:hAnsi="Times New Roman"/>
          <w:color w:val="000000"/>
        </w:rPr>
        <w:t xml:space="preserve">egulaminu </w:t>
      </w:r>
      <w:r>
        <w:rPr>
          <w:rFonts w:eastAsia="Calibri" w:cs="Calibri" w:ascii="Times New Roman" w:hAnsi="Times New Roman"/>
          <w:color w:val="000000"/>
        </w:rPr>
        <w:t>konkursu.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835" w:leader="none"/>
        </w:tabs>
        <w:spacing w:lineRule="auto" w:line="360" w:beforeAutospacing="0" w:before="0" w:afterAutospacing="0" w:after="0"/>
        <w:ind w:left="720" w:right="167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</w:rPr>
        <w:t>Dane przechowywane będą przez okres niezbędny do organizacji, przeprowadzenia i promocji Konkursu, a po tym okresie, do momentu przedawnienia ewentualnych roszczeń lub do momentu wygaśnięcia obowiązków przechowywania danych wynikających z przepisów prawa.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834" w:leader="none"/>
          <w:tab w:val="left" w:pos="837" w:leader="none"/>
        </w:tabs>
        <w:spacing w:lineRule="auto" w:line="360" w:beforeAutospacing="0" w:before="0" w:afterAutospacing="0" w:after="0"/>
        <w:ind w:left="720" w:right="172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</w:rPr>
        <w:t>Administrator dokłada wszelkich starań, aby zapewnić wszelkie środki fizycznej, technicznej i organizacyjnej ochrony danych osobowych przed ich przypadkowym, czy umyślnym zamieszczeniem, utratą, zmianą, nieuprawnionym ujawnieniem, wykorzystaniem, czy dostępem, zgodnie ze wszystkimi obowiązującymi przepisami.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854" w:leader="none"/>
        </w:tabs>
        <w:spacing w:lineRule="auto" w:line="360" w:beforeAutospacing="0" w:before="0" w:after="0"/>
        <w:ind w:left="720" w:right="168" w:hanging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</w:rPr>
        <w:t>Koordynator Konkursu w każdej szkole, w Ośrodku, zobowiązuje się do zebrania zgód  od uczestników (wg Załącznika nr 1), biorących udział w realizacji konkursu, a w przypadku osób nieposiadających zdolności do czynności prawnych, ich przedstawiciela ustawowego na udział w Konkursie oraz na utrwalenie na zdjęciach oraz nagranie wideo ich wizerunku , wyrażoną w formularzu, którego wzór stanowi Załącznik nr 2 do Regulaminu.</w:t>
      </w:r>
    </w:p>
    <w:p>
      <w:pPr>
        <w:pStyle w:val="Normal1"/>
        <w:widowControl w:val="false"/>
        <w:tabs>
          <w:tab w:val="clear" w:pos="720"/>
          <w:tab w:val="left" w:pos="854" w:leader="none"/>
        </w:tabs>
        <w:spacing w:lineRule="auto" w:line="360" w:before="137" w:after="0"/>
        <w:ind w:right="168" w:hanging="0"/>
        <w:jc w:val="both"/>
        <w:rPr>
          <w:rFonts w:ascii="Times New Roman" w:hAnsi="Times New Roman" w:eastAsia="Calibri" w:cs="Calibri"/>
          <w:color w:val="000000"/>
        </w:rPr>
      </w:pPr>
      <w:r>
        <w:rPr>
          <w:rFonts w:eastAsia="Calibri" w:cs="Calibri" w:ascii="Times New Roman" w:hAnsi="Times New Roman"/>
          <w:color w:val="000000"/>
        </w:rPr>
      </w:r>
    </w:p>
    <w:p>
      <w:pPr>
        <w:sectPr>
          <w:type w:val="nextPage"/>
          <w:pgSz w:w="11906" w:h="16838"/>
          <w:pgMar w:left="1440" w:right="1440" w:gutter="0" w:header="0" w:top="1440" w:footer="0" w:bottom="144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widowControl w:val="false"/>
        <w:tabs>
          <w:tab w:val="clear" w:pos="720"/>
          <w:tab w:val="left" w:pos="854" w:leader="none"/>
        </w:tabs>
        <w:spacing w:lineRule="auto" w:line="360" w:before="137" w:after="0"/>
        <w:ind w:right="168" w:hanging="0"/>
        <w:jc w:val="right"/>
        <w:rPr>
          <w:rFonts w:ascii="Times New Roman" w:hAnsi="Times New Roman"/>
          <w:color w:val="000000"/>
          <w:sz w:val="30"/>
          <w:szCs w:val="30"/>
        </w:rPr>
      </w:pPr>
      <w:r>
        <w:rPr>
          <w:rFonts w:eastAsia="Calibri" w:cs="Calibri" w:ascii="Times New Roman" w:hAnsi="Times New Roman"/>
          <w:b/>
          <w:bCs/>
          <w:i/>
          <w:iCs/>
          <w:color w:val="000000"/>
          <w:sz w:val="30"/>
          <w:szCs w:val="30"/>
        </w:rPr>
        <w:t>Serdecznie zapraszamy do udziału w konkursie!</w:t>
      </w:r>
    </w:p>
    <w:p>
      <w:pPr>
        <w:pStyle w:val="Normal1"/>
        <w:widowControl w:val="false"/>
        <w:spacing w:lineRule="auto" w:line="360" w:before="75" w:after="0"/>
        <w:ind w:left="4301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                                                        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 xml:space="preserve">Załącznik nr 2  </w:t>
      </w:r>
    </w:p>
    <w:p>
      <w:pPr>
        <w:pStyle w:val="Normal1"/>
        <w:widowControl w:val="false"/>
        <w:spacing w:lineRule="auto" w:line="360" w:before="75" w:after="0"/>
        <w:ind w:left="4301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 xml:space="preserve">                                            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do Regulaminu  Konkursu</w:t>
      </w:r>
    </w:p>
    <w:p>
      <w:pPr>
        <w:pStyle w:val="Normal1"/>
        <w:widowControl w:val="false"/>
        <w:spacing w:lineRule="auto" w:line="360" w:before="75" w:after="0"/>
        <w:ind w:left="4301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 xml:space="preserve">    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“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Pomorze w czasach wielkich żagli”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153" w:after="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ind w:left="3400" w:right="276" w:hanging="3226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Zgoda na utrwalenie na zdjęciach i nagranie wideo</w:t>
      </w:r>
    </w:p>
    <w:p>
      <w:pPr>
        <w:pStyle w:val="Normal1"/>
        <w:widowControl w:val="false"/>
        <w:spacing w:lineRule="auto" w:line="360"/>
        <w:ind w:left="3400" w:right="276" w:hanging="3226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wizerunku oraz jego wykorzystanie  dla osób niepełnoletnich</w:t>
      </w:r>
    </w:p>
    <w:p>
      <w:pPr>
        <w:pStyle w:val="Normal1"/>
        <w:widowControl w:val="false"/>
        <w:spacing w:lineRule="auto" w:line="360"/>
        <w:ind w:left="106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 xml:space="preserve">Ja, niżej podpisany/a niniejszym udzielam zgody na nieograniczone czasowo, terytorialnie i nieodpłatne, utrwalanie i rozpowszechnianie wizerunku mojego dziecka (w tym głosu) wraz i osobno z jego imieniem i nazwiskiem w związku z udziałem mojego dziecka                     w   Konkursie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“Pomorze w czasach wielkich żagli”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ab/>
        <w:t xml:space="preserve">Jednocześnie wyrażam zgodę na rozpowszechnianie wizerunku mojego dziecka (w tym głosu) w materiałach informacyjno-edukacyjnych oraz w mediach społecznościowych, użytkowanych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przez Sołectwo Lubin,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Szkołę Podstawową nr 2 w Wapnicy,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Szkołę Podstawową nr 1 w Międzyzdrojach, Urząd Miejski w Międzyzdrojach, w celach promujących ich działalność .  </w:t>
      </w:r>
    </w:p>
    <w:p>
      <w:pPr>
        <w:pStyle w:val="Normal1"/>
        <w:widowControl w:val="false"/>
        <w:spacing w:lineRule="auto" w:line="360" w:before="1" w:after="0"/>
        <w:ind w:left="107" w:right="170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ab/>
        <w:t>Rozpowszechnianie materiałów zawierających wizerunek mojego dziecka                (w tym głos), może następować w całości, w części, we fragmentach, samodzielnie,                         w połączeniu z innymi utworami, w tym jako część dzieła zbiorowego, czy jako utwór zależny, w każdej formie i na wszelkich znanych nośnikach, w szczególności w formie elektronicznej i drukowanej, po dokonaniu opracowań, przystosowań, uzupełnień lub innych modyfikacji.</w:t>
      </w:r>
    </w:p>
    <w:p>
      <w:pPr>
        <w:pStyle w:val="Normal1"/>
        <w:widowControl w:val="false"/>
        <w:spacing w:lineRule="auto" w:line="360"/>
        <w:ind w:left="109" w:right="166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>Jednocześnie przyjmuję do wiadomości, że niniejsza zgoda jest odwoływalna. Jeżeli jednak odwołam ją bez ważnej przyczyny, mogę zostać zobowiązany/a do poniesienia kosztów związanych z zaprzestaniem korzystania z wizerunku mojego dziecka,                             jeśli Organizatorzy ponieśli koszty związane z produkcją materiałów, na których wizerunek mojego dziecka został utrwalony.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131" w:after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ab/>
        <w:tab/>
        <w:tab/>
        <w:tab/>
        <w:tab/>
        <w:tab/>
        <w:t xml:space="preserve">                   ………………………………………………………………...</w:t>
      </w:r>
    </w:p>
    <w:p>
      <w:pPr>
        <w:sectPr>
          <w:type w:val="nextPage"/>
          <w:pgSz w:w="11906" w:h="16838"/>
          <w:pgMar w:left="1360" w:right="120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1"/>
        <w:widowControl w:val="false"/>
        <w:spacing w:lineRule="auto" w:line="360"/>
        <w:ind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(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Data i czytelny podpis rodzica/opiekuna prawnego </w:t>
      </w: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7545070</wp:posOffset>
                </wp:positionH>
                <wp:positionV relativeFrom="page">
                  <wp:posOffset>0</wp:posOffset>
                </wp:positionV>
                <wp:extent cx="12700" cy="5010785"/>
                <wp:effectExtent l="0" t="0" r="0" b="0"/>
                <wp:wrapNone/>
                <wp:docPr id="3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5010840"/>
                        </a:xfrm>
                        <a:custGeom>
                          <a:avLst/>
                          <a:gdLst>
                            <a:gd name="textAreaLeft" fmla="*/ 0 w 7200"/>
                            <a:gd name="textAreaRight" fmla="*/ 7560 w 7200"/>
                            <a:gd name="textAreaTop" fmla="*/ 0 h 2840760"/>
                            <a:gd name="textAreaBottom" fmla="*/ 2841120 h 2840760"/>
                          </a:gdLst>
                          <a:ahLst/>
                          <a:rect l="textAreaLeft" t="textAreaTop" r="textAreaRight" b="textAreaBottom"/>
                          <a:pathLst>
                            <a:path w="8255" h="5010785">
                              <a:moveTo>
                                <a:pt x="7651" y="5010541"/>
                              </a:moveTo>
                              <a:lnTo>
                                <a:pt x="0" y="5010541"/>
                              </a:lnTo>
                              <a:lnTo>
                                <a:pt x="0" y="0"/>
                              </a:lnTo>
                              <a:lnTo>
                                <a:pt x="7651" y="0"/>
                              </a:lnTo>
                              <a:lnTo>
                                <a:pt x="7651" y="5010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dziecka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)</w:t>
      </w:r>
    </w:p>
    <w:p>
      <w:pPr>
        <w:pStyle w:val="Normal1"/>
        <w:widowControl w:val="false"/>
        <w:spacing w:lineRule="auto" w:line="360" w:before="78" w:after="0"/>
        <w:ind w:left="4302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Załącznik nr 1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360" w:before="78" w:after="0"/>
        <w:ind w:left="4302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 xml:space="preserve">do Regulaminu Konkursu </w:t>
      </w:r>
    </w:p>
    <w:p>
      <w:pPr>
        <w:pStyle w:val="Normal1"/>
        <w:widowControl w:val="false"/>
        <w:spacing w:lineRule="auto" w:line="360" w:before="78" w:after="0"/>
        <w:ind w:left="4302" w:right="41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“</w:t>
      </w:r>
      <w:r>
        <w:rPr>
          <w:rFonts w:eastAsia="Calibri" w:cs="Calibri" w:ascii="Times New Roman" w:hAnsi="Times New Roman"/>
          <w:i/>
          <w:iCs/>
          <w:color w:val="000000"/>
          <w:sz w:val="24"/>
          <w:szCs w:val="24"/>
        </w:rPr>
        <w:t>Pomorze w czasach wielkich żagli”</w:t>
      </w:r>
    </w:p>
    <w:p>
      <w:pPr>
        <w:pStyle w:val="Normal1"/>
        <w:widowControl w:val="false"/>
        <w:spacing w:lineRule="auto" w:line="360" w:before="192" w:after="0"/>
        <w:jc w:val="center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ind w:right="78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Zgoda na udział ucznia/uczennicy </w:t>
      </w:r>
    </w:p>
    <w:p>
      <w:pPr>
        <w:pStyle w:val="Normal1"/>
        <w:widowControl w:val="false"/>
        <w:spacing w:lineRule="auto" w:line="360"/>
        <w:ind w:right="78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w Konkursie </w:t>
      </w:r>
      <w:r>
        <w:rPr>
          <w:rFonts w:eastAsia="Calibri" w:cs="Calibri" w:ascii="Times New Roman" w:hAnsi="Times New Roman"/>
          <w:b/>
          <w:bCs/>
          <w:i/>
          <w:iCs/>
          <w:color w:val="000000"/>
          <w:sz w:val="24"/>
          <w:szCs w:val="24"/>
        </w:rPr>
        <w:t>“Pomorze w czasach wielkich żagli”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b/>
          <w:b/>
          <w:bCs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b/>
          <w:b/>
          <w:bCs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172" w:after="0"/>
        <w:jc w:val="both"/>
        <w:rPr>
          <w:rFonts w:ascii="Times New Roman" w:hAnsi="Times New Roman" w:eastAsia="Calibri" w:cs="Calibri"/>
          <w:b/>
          <w:b/>
          <w:bCs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7360" w:leader="none"/>
        </w:tabs>
        <w:spacing w:lineRule="auto" w:line="360"/>
        <w:ind w:right="80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Ja, niżej podpisany/podpisana ………………………………………….. (imię i nazwisko)</w:t>
      </w:r>
    </w:p>
    <w:p>
      <w:pPr>
        <w:pStyle w:val="Normal1"/>
        <w:widowControl w:val="false"/>
        <w:spacing w:lineRule="auto" w:line="360" w:before="142" w:after="0"/>
        <w:ind w:left="0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wyrażam zgodę na udział mojego dziecka/mojego podopiecznego/podopiecznej</w:t>
      </w:r>
    </w:p>
    <w:p>
      <w:pPr>
        <w:pStyle w:val="Normal1"/>
        <w:widowControl w:val="false"/>
        <w:spacing w:lineRule="auto" w:line="360" w:before="142" w:after="0"/>
        <w:ind w:left="0" w:hanging="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142" w:after="0"/>
        <w:ind w:left="0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                    ………………………………………………………………                         </w:t>
      </w:r>
    </w:p>
    <w:p>
      <w:pPr>
        <w:pStyle w:val="Normal1"/>
        <w:widowControl w:val="false"/>
        <w:spacing w:lineRule="auto" w:line="360"/>
        <w:ind w:left="2686" w:right="2753" w:hanging="0"/>
        <w:jc w:val="center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(imię i nazwisko osoby niepełnoletniej) </w:t>
      </w:r>
    </w:p>
    <w:p>
      <w:pPr>
        <w:pStyle w:val="Normal1"/>
        <w:widowControl w:val="false"/>
        <w:spacing w:lineRule="auto" w:line="360"/>
        <w:ind w:left="2686" w:right="2753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                       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……………………………………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..</w:t>
      </w:r>
    </w:p>
    <w:p>
      <w:pPr>
        <w:pStyle w:val="Normal1"/>
        <w:widowControl w:val="false"/>
        <w:spacing w:lineRule="auto" w:line="360" w:before="1" w:after="0"/>
        <w:ind w:left="2040" w:right="2115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         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(nazwa szkoły/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placówki)</w:t>
      </w:r>
    </w:p>
    <w:p>
      <w:pPr>
        <w:pStyle w:val="Normal1"/>
        <w:widowControl w:val="false"/>
        <w:spacing w:lineRule="auto" w:line="360" w:before="274" w:after="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ind w:left="107" w:hanging="0"/>
        <w:jc w:val="both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podczas realizacji Konkursu 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“Pomorze w czasach wielkich żagli”.</w:t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Calibri" w:cs="Calibri"/>
          <w:color w:val="000000"/>
          <w:sz w:val="24"/>
          <w:szCs w:val="24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</w:r>
    </w:p>
    <w:p>
      <w:pPr>
        <w:pStyle w:val="Normal1"/>
        <w:widowControl w:val="false"/>
        <w:spacing w:lineRule="auto" w:line="360" w:before="2" w:after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                                                             ……………………………………………………………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.</w:t>
      </w:r>
    </w:p>
    <w:p>
      <w:pPr>
        <w:pStyle w:val="Normal1"/>
        <w:widowControl w:val="false"/>
        <w:spacing w:lineRule="auto" w:line="360"/>
        <w:ind w:left="3486" w:hanging="0"/>
        <w:jc w:val="right"/>
        <w:rPr>
          <w:rFonts w:ascii="Times New Roman" w:hAnsi="Times New Roman"/>
          <w:color w:val="000000"/>
        </w:rPr>
      </w:pPr>
      <w:r>
        <w:rPr>
          <w:rFonts w:eastAsia="Calibri" w:cs="Calibri" w:ascii="Times New Roman" w:hAnsi="Times New Roman"/>
          <w:color w:val="000000"/>
          <w:sz w:val="24"/>
          <w:szCs w:val="24"/>
        </w:rPr>
        <w:t>(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Data i czytelny podpis rodzica/opiekuna prawnego dziecka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)</w:t>
      </w:r>
    </w:p>
    <w:sectPr>
      <w:type w:val="nextPage"/>
      <w:pgSz w:w="11906" w:h="16838"/>
      <w:pgMar w:left="1360" w:right="1200" w:gutter="0" w:header="0" w:top="8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Wingdings 2">
    <w:charset w:val="02"/>
    <w:family w:val="auto"/>
    <w:pitch w:val="default"/>
    <w:embedRegular r:id="rId18" w:fontKey="{12014A78-CABC-4EF0-12AC-5CD89AEFDE12}"/>
  </w:font>
  <w:font w:name="OpenSymbol">
    <w:altName w:val="Arial Unicode MS"/>
    <w:charset w:val="01"/>
    <w:family w:val="auto"/>
    <w:pitch w:val="default"/>
    <w:embedRegular r:id="rId19" w:fontKey="{13014A78-CABC-4EF0-12AC-5CD89AEFDE13}"/>
  </w:font>
  <w:font w:name="Wingdings">
    <w:charset w:val="02"/>
    <w:family w:val="auto"/>
    <w:pitch w:val="default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845" w:hanging="361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97" w:hanging="365"/>
      </w:pPr>
      <w:rPr>
        <w:u w:val="none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1563" w:hanging="365"/>
      </w:pPr>
      <w:rPr>
        <w:rFonts w:ascii="OpenSymbol" w:hAnsi="OpenSymbol" w:cs="OpenSymbol" w:hint="default"/>
        <w:u w:val="none"/>
      </w:rPr>
    </w:lvl>
    <w:lvl w:ilvl="3">
      <w:start w:val="0"/>
      <w:numFmt w:val="bullet"/>
      <w:lvlText w:val=""/>
      <w:lvlJc w:val="left"/>
      <w:pPr>
        <w:tabs>
          <w:tab w:val="num" w:pos="0"/>
        </w:tabs>
        <w:ind w:left="2533" w:hanging="365"/>
      </w:pPr>
      <w:rPr>
        <w:rFonts w:ascii="Wingdings" w:hAnsi="Wingdings" w:cs="Wingdings" w:hint="default"/>
        <w:u w:val="none"/>
      </w:rPr>
    </w:lvl>
    <w:lvl w:ilvl="4">
      <w:start w:val="0"/>
      <w:numFmt w:val="bullet"/>
      <w:lvlText w:val=""/>
      <w:lvlJc w:val="left"/>
      <w:pPr>
        <w:tabs>
          <w:tab w:val="num" w:pos="0"/>
        </w:tabs>
        <w:ind w:left="3506" w:hanging="365"/>
      </w:pPr>
      <w:rPr>
        <w:rFonts w:ascii="Wingdings" w:hAnsi="Wingdings" w:cs="Wingdings" w:hint="default"/>
        <w:u w:val="none"/>
      </w:rPr>
    </w:lvl>
    <w:lvl w:ilvl="5">
      <w:start w:val="0"/>
      <w:numFmt w:val="bullet"/>
      <w:lvlText w:val=""/>
      <w:lvlJc w:val="left"/>
      <w:pPr>
        <w:tabs>
          <w:tab w:val="num" w:pos="0"/>
        </w:tabs>
        <w:ind w:left="4479" w:hanging="365"/>
      </w:pPr>
      <w:rPr>
        <w:rFonts w:ascii="Wingdings" w:hAnsi="Wingdings" w:cs="Wingdings" w:hint="default"/>
        <w:u w:val="none"/>
      </w:rPr>
    </w:lvl>
    <w:lvl w:ilvl="6">
      <w:start w:val="0"/>
      <w:numFmt w:val="bullet"/>
      <w:lvlText w:val=""/>
      <w:lvlJc w:val="left"/>
      <w:pPr>
        <w:tabs>
          <w:tab w:val="num" w:pos="0"/>
        </w:tabs>
        <w:ind w:left="5452" w:hanging="365"/>
      </w:pPr>
      <w:rPr>
        <w:rFonts w:ascii="Wingdings" w:hAnsi="Wingdings" w:cs="Wingdings" w:hint="default"/>
        <w:u w:val="none"/>
      </w:rPr>
    </w:lvl>
    <w:lvl w:ilvl="7">
      <w:start w:val="0"/>
      <w:numFmt w:val="bullet"/>
      <w:lvlText w:val=""/>
      <w:lvlJc w:val="left"/>
      <w:pPr>
        <w:tabs>
          <w:tab w:val="num" w:pos="0"/>
        </w:tabs>
        <w:ind w:left="6425" w:hanging="365"/>
      </w:pPr>
      <w:rPr>
        <w:rFonts w:ascii="Wingdings" w:hAnsi="Wingdings" w:cs="Wingdings" w:hint="default"/>
        <w:u w:val="none"/>
      </w:rPr>
    </w:lvl>
    <w:lvl w:ilvl="8">
      <w:start w:val="0"/>
      <w:numFmt w:val="bullet"/>
      <w:lvlText w:val=""/>
      <w:lvlJc w:val="left"/>
      <w:pPr>
        <w:tabs>
          <w:tab w:val="num" w:pos="0"/>
        </w:tabs>
        <w:ind w:left="7398" w:hanging="365"/>
      </w:pPr>
      <w:rPr>
        <w:rFonts w:ascii="Wingdings" w:hAnsi="Wingdings" w:cs="Wingdings" w:hint="default"/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852" w:hanging="366"/>
      </w:pPr>
      <w:rPr>
        <w:u w:val="none"/>
      </w:rPr>
    </w:lvl>
    <w:lvl w:ilvl="1">
      <w:start w:val="0"/>
      <w:numFmt w:val="bullet"/>
      <w:lvlText w:val=""/>
      <w:lvlJc w:val="left"/>
      <w:pPr>
        <w:tabs>
          <w:tab w:val="num" w:pos="0"/>
        </w:tabs>
        <w:ind w:left="1708" w:hanging="365"/>
      </w:pPr>
      <w:rPr>
        <w:rFonts w:ascii="Wingdings" w:hAnsi="Wingdings" w:cs="Wingdings" w:hint="default"/>
        <w:u w:val="none"/>
      </w:rPr>
    </w:lvl>
    <w:lvl w:ilvl="2">
      <w:start w:val="0"/>
      <w:numFmt w:val="bullet"/>
      <w:lvlText w:val=""/>
      <w:lvlJc w:val="left"/>
      <w:pPr>
        <w:tabs>
          <w:tab w:val="num" w:pos="0"/>
        </w:tabs>
        <w:ind w:left="2556" w:hanging="366"/>
      </w:pPr>
      <w:rPr>
        <w:rFonts w:ascii="Wingdings" w:hAnsi="Wingdings" w:cs="Wingdings" w:hint="default"/>
        <w:u w:val="none"/>
      </w:rPr>
    </w:lvl>
    <w:lvl w:ilvl="3">
      <w:start w:val="0"/>
      <w:numFmt w:val="bullet"/>
      <w:lvlText w:val=""/>
      <w:lvlJc w:val="left"/>
      <w:pPr>
        <w:tabs>
          <w:tab w:val="num" w:pos="0"/>
        </w:tabs>
        <w:ind w:left="3405" w:hanging="366"/>
      </w:pPr>
      <w:rPr>
        <w:rFonts w:ascii="Wingdings" w:hAnsi="Wingdings" w:cs="Wingdings" w:hint="default"/>
        <w:u w:val="none"/>
      </w:rPr>
    </w:lvl>
    <w:lvl w:ilvl="4">
      <w:start w:val="0"/>
      <w:numFmt w:val="bullet"/>
      <w:lvlText w:val=""/>
      <w:lvlJc w:val="left"/>
      <w:pPr>
        <w:tabs>
          <w:tab w:val="num" w:pos="0"/>
        </w:tabs>
        <w:ind w:left="4253" w:hanging="366"/>
      </w:pPr>
      <w:rPr>
        <w:rFonts w:ascii="Wingdings" w:hAnsi="Wingdings" w:cs="Wingdings" w:hint="default"/>
        <w:u w:val="none"/>
      </w:rPr>
    </w:lvl>
    <w:lvl w:ilvl="5">
      <w:start w:val="0"/>
      <w:numFmt w:val="bullet"/>
      <w:lvlText w:val=""/>
      <w:lvlJc w:val="left"/>
      <w:pPr>
        <w:tabs>
          <w:tab w:val="num" w:pos="0"/>
        </w:tabs>
        <w:ind w:left="5102" w:hanging="366"/>
      </w:pPr>
      <w:rPr>
        <w:rFonts w:ascii="Wingdings" w:hAnsi="Wingdings" w:cs="Wingdings" w:hint="default"/>
        <w:u w:val="none"/>
      </w:rPr>
    </w:lvl>
    <w:lvl w:ilvl="6">
      <w:start w:val="0"/>
      <w:numFmt w:val="bullet"/>
      <w:lvlText w:val=""/>
      <w:lvlJc w:val="left"/>
      <w:pPr>
        <w:tabs>
          <w:tab w:val="num" w:pos="0"/>
        </w:tabs>
        <w:ind w:left="5950" w:hanging="366"/>
      </w:pPr>
      <w:rPr>
        <w:rFonts w:ascii="Wingdings" w:hAnsi="Wingdings" w:cs="Wingdings" w:hint="default"/>
        <w:u w:val="none"/>
      </w:rPr>
    </w:lvl>
    <w:lvl w:ilvl="7">
      <w:start w:val="0"/>
      <w:numFmt w:val="bullet"/>
      <w:lvlText w:val=""/>
      <w:lvlJc w:val="left"/>
      <w:pPr>
        <w:tabs>
          <w:tab w:val="num" w:pos="0"/>
        </w:tabs>
        <w:ind w:left="6798" w:hanging="366"/>
      </w:pPr>
      <w:rPr>
        <w:rFonts w:ascii="Wingdings" w:hAnsi="Wingdings" w:cs="Wingdings" w:hint="default"/>
        <w:u w:val="none"/>
      </w:rPr>
    </w:lvl>
    <w:lvl w:ilvl="8">
      <w:start w:val="0"/>
      <w:numFmt w:val="bullet"/>
      <w:lvlText w:val=""/>
      <w:lvlJc w:val="left"/>
      <w:pPr>
        <w:tabs>
          <w:tab w:val="num" w:pos="0"/>
        </w:tabs>
        <w:ind w:left="7647" w:hanging="366"/>
      </w:pPr>
      <w:rPr>
        <w:rFonts w:ascii="Wingdings" w:hAnsi="Wingdings" w:cs="Wingdings" w:hint="default"/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)"/>
      <w:lvlJc w:val="left"/>
      <w:pPr>
        <w:tabs>
          <w:tab w:val="num" w:pos="0"/>
        </w:tabs>
        <w:ind w:left="1179" w:hanging="365"/>
      </w:pPr>
      <w:rPr>
        <w:u w:val="none"/>
      </w:rPr>
    </w:lvl>
    <w:lvl w:ilvl="1">
      <w:start w:val="0"/>
      <w:numFmt w:val="bullet"/>
      <w:lvlText w:val=""/>
      <w:lvlJc w:val="left"/>
      <w:pPr>
        <w:tabs>
          <w:tab w:val="num" w:pos="0"/>
        </w:tabs>
        <w:ind w:left="1996" w:hanging="365"/>
      </w:pPr>
      <w:rPr>
        <w:rFonts w:ascii="Wingdings" w:hAnsi="Wingdings" w:cs="Wingdings" w:hint="default"/>
        <w:u w:val="none"/>
      </w:rPr>
    </w:lvl>
    <w:lvl w:ilvl="2">
      <w:start w:val="0"/>
      <w:numFmt w:val="bullet"/>
      <w:lvlText w:val=""/>
      <w:lvlJc w:val="left"/>
      <w:pPr>
        <w:tabs>
          <w:tab w:val="num" w:pos="0"/>
        </w:tabs>
        <w:ind w:left="2812" w:hanging="365"/>
      </w:pPr>
      <w:rPr>
        <w:rFonts w:ascii="Wingdings" w:hAnsi="Wingdings" w:cs="Wingdings" w:hint="default"/>
        <w:u w:val="none"/>
      </w:rPr>
    </w:lvl>
    <w:lvl w:ilvl="3">
      <w:start w:val="0"/>
      <w:numFmt w:val="bullet"/>
      <w:lvlText w:val=""/>
      <w:lvlJc w:val="left"/>
      <w:pPr>
        <w:tabs>
          <w:tab w:val="num" w:pos="0"/>
        </w:tabs>
        <w:ind w:left="3629" w:hanging="365"/>
      </w:pPr>
      <w:rPr>
        <w:rFonts w:ascii="Wingdings" w:hAnsi="Wingdings" w:cs="Wingdings" w:hint="default"/>
        <w:u w:val="none"/>
      </w:rPr>
    </w:lvl>
    <w:lvl w:ilvl="4">
      <w:start w:val="0"/>
      <w:numFmt w:val="bullet"/>
      <w:lvlText w:val=""/>
      <w:lvlJc w:val="left"/>
      <w:pPr>
        <w:tabs>
          <w:tab w:val="num" w:pos="0"/>
        </w:tabs>
        <w:ind w:left="4445" w:hanging="365"/>
      </w:pPr>
      <w:rPr>
        <w:rFonts w:ascii="Wingdings" w:hAnsi="Wingdings" w:cs="Wingdings" w:hint="default"/>
        <w:u w:val="none"/>
      </w:rPr>
    </w:lvl>
    <w:lvl w:ilvl="5">
      <w:start w:val="0"/>
      <w:numFmt w:val="bullet"/>
      <w:lvlText w:val=""/>
      <w:lvlJc w:val="left"/>
      <w:pPr>
        <w:tabs>
          <w:tab w:val="num" w:pos="0"/>
        </w:tabs>
        <w:ind w:left="5262" w:hanging="365"/>
      </w:pPr>
      <w:rPr>
        <w:rFonts w:ascii="Wingdings" w:hAnsi="Wingdings" w:cs="Wingdings" w:hint="default"/>
        <w:u w:val="none"/>
      </w:rPr>
    </w:lvl>
    <w:lvl w:ilvl="6">
      <w:start w:val="0"/>
      <w:numFmt w:val="bullet"/>
      <w:lvlText w:val=""/>
      <w:lvlJc w:val="left"/>
      <w:pPr>
        <w:tabs>
          <w:tab w:val="num" w:pos="0"/>
        </w:tabs>
        <w:ind w:left="6078" w:hanging="365"/>
      </w:pPr>
      <w:rPr>
        <w:rFonts w:ascii="Wingdings" w:hAnsi="Wingdings" w:cs="Wingdings" w:hint="default"/>
        <w:u w:val="none"/>
      </w:rPr>
    </w:lvl>
    <w:lvl w:ilvl="7">
      <w:start w:val="0"/>
      <w:numFmt w:val="bullet"/>
      <w:lvlText w:val=""/>
      <w:lvlJc w:val="left"/>
      <w:pPr>
        <w:tabs>
          <w:tab w:val="num" w:pos="0"/>
        </w:tabs>
        <w:ind w:left="6894" w:hanging="365"/>
      </w:pPr>
      <w:rPr>
        <w:rFonts w:ascii="Wingdings" w:hAnsi="Wingdings" w:cs="Wingdings" w:hint="default"/>
        <w:u w:val="none"/>
      </w:rPr>
    </w:lvl>
    <w:lvl w:ilvl="8">
      <w:start w:val="0"/>
      <w:numFmt w:val="bullet"/>
      <w:lvlText w:val=""/>
      <w:lvlJc w:val="left"/>
      <w:pPr>
        <w:tabs>
          <w:tab w:val="num" w:pos="0"/>
        </w:tabs>
        <w:ind w:left="7711" w:hanging="365"/>
      </w:pPr>
      <w:rPr>
        <w:rFonts w:ascii="Wingdings" w:hAnsi="Wingdings" w:cs="Wingdings" w:hint="default"/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LibreOffice/7.4.6.2$Windows_X86_64 LibreOffice_project/5b1f5509c2decdade7fda905e3e1429a67acd63d</Application>
  <AppVersion>15.0000</AppVersion>
  <Pages>7</Pages>
  <Words>1177</Words>
  <Characters>7505</Characters>
  <CharactersWithSpaces>8994</CharactersWithSpaces>
  <Paragraphs>122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2026-04-13T21:09:27Z</dcterms:modified>
  <cp:revision>1</cp:revision>
  <dc:subject/>
  <dc:title/>
</cp:coreProperties>
</file>