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16" w:rsidRDefault="00A446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64E">
        <w:rPr>
          <w:rFonts w:ascii="Times New Roman" w:hAnsi="Times New Roman" w:cs="Times New Roman"/>
          <w:b/>
          <w:sz w:val="28"/>
          <w:szCs w:val="28"/>
          <w:u w:val="single"/>
        </w:rPr>
        <w:t>Temat: Jest taki statek, co się zowie „Purpura”, jest taki port, co się „Polska” zowie</w:t>
      </w:r>
    </w:p>
    <w:p w:rsidR="00A4464E" w:rsidRPr="00A4464E" w:rsidRDefault="00A446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64E" w:rsidRDefault="00A4464E">
      <w:pPr>
        <w:rPr>
          <w:rFonts w:ascii="Times New Roman" w:hAnsi="Times New Roman" w:cs="Times New Roman"/>
          <w:sz w:val="28"/>
          <w:szCs w:val="28"/>
        </w:rPr>
      </w:pPr>
      <w:r w:rsidRPr="00A4464E">
        <w:rPr>
          <w:rFonts w:ascii="Times New Roman" w:hAnsi="Times New Roman" w:cs="Times New Roman"/>
          <w:sz w:val="28"/>
          <w:szCs w:val="28"/>
        </w:rPr>
        <w:t>1.Przeczytaj uważnie w podręczniku tekst pt. „Legenda żeglarska” ze s. 268-270.</w:t>
      </w:r>
    </w:p>
    <w:p w:rsidR="00A4464E" w:rsidRPr="00A4464E" w:rsidRDefault="00A4464E">
      <w:pPr>
        <w:rPr>
          <w:rFonts w:ascii="Times New Roman" w:hAnsi="Times New Roman" w:cs="Times New Roman"/>
          <w:sz w:val="28"/>
          <w:szCs w:val="28"/>
        </w:rPr>
      </w:pPr>
      <w:r w:rsidRPr="00A4464E">
        <w:rPr>
          <w:rFonts w:ascii="Times New Roman" w:hAnsi="Times New Roman" w:cs="Times New Roman"/>
          <w:sz w:val="28"/>
          <w:szCs w:val="28"/>
        </w:rPr>
        <w:t xml:space="preserve">2. Wyrazy z jednej kolumny połącz </w:t>
      </w:r>
      <w:r>
        <w:rPr>
          <w:rFonts w:ascii="Times New Roman" w:hAnsi="Times New Roman" w:cs="Times New Roman"/>
          <w:sz w:val="28"/>
          <w:szCs w:val="28"/>
        </w:rPr>
        <w:t xml:space="preserve">strzałkami </w:t>
      </w:r>
      <w:r w:rsidRPr="00A4464E">
        <w:rPr>
          <w:rFonts w:ascii="Times New Roman" w:hAnsi="Times New Roman" w:cs="Times New Roman"/>
          <w:sz w:val="28"/>
          <w:szCs w:val="28"/>
        </w:rPr>
        <w:t>z definicjami zamieszczonymi</w:t>
      </w:r>
      <w:r>
        <w:rPr>
          <w:rFonts w:ascii="Times New Roman" w:hAnsi="Times New Roman" w:cs="Times New Roman"/>
          <w:sz w:val="28"/>
          <w:szCs w:val="28"/>
        </w:rPr>
        <w:t xml:space="preserve"> w drugiej kolumnie. </w:t>
      </w:r>
    </w:p>
    <w:tbl>
      <w:tblPr>
        <w:tblStyle w:val="Tabela-Siatka"/>
        <w:tblW w:w="0" w:type="auto"/>
        <w:tblLook w:val="04A0"/>
      </w:tblPr>
      <w:tblGrid>
        <w:gridCol w:w="2518"/>
        <w:gridCol w:w="6770"/>
      </w:tblGrid>
      <w:tr w:rsidR="00A4464E" w:rsidRPr="00A4464E" w:rsidTr="00A4464E">
        <w:tc>
          <w:tcPr>
            <w:tcW w:w="2518" w:type="dxa"/>
          </w:tcPr>
          <w:p w:rsidR="00A4464E" w:rsidRPr="00A4464E" w:rsidRDefault="00A4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4E">
              <w:rPr>
                <w:rFonts w:ascii="Times New Roman" w:hAnsi="Times New Roman" w:cs="Times New Roman"/>
                <w:sz w:val="28"/>
                <w:szCs w:val="28"/>
              </w:rPr>
              <w:t>Przenośnia to …</w:t>
            </w:r>
          </w:p>
        </w:tc>
        <w:tc>
          <w:tcPr>
            <w:tcW w:w="6770" w:type="dxa"/>
          </w:tcPr>
          <w:p w:rsidR="00A4464E" w:rsidRDefault="00A4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4E">
              <w:rPr>
                <w:rFonts w:ascii="Times New Roman" w:hAnsi="Times New Roman" w:cs="Times New Roman"/>
                <w:sz w:val="28"/>
                <w:szCs w:val="28"/>
              </w:rPr>
              <w:t>…postać, motyw lub fabuła mające poza znaczeniem dosłownym umowny sens przenośny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64E" w:rsidRPr="00A4464E" w:rsidRDefault="00A44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4E" w:rsidRPr="00A4464E" w:rsidTr="00A4464E">
        <w:tc>
          <w:tcPr>
            <w:tcW w:w="2518" w:type="dxa"/>
          </w:tcPr>
          <w:p w:rsidR="00A4464E" w:rsidRPr="00A4464E" w:rsidRDefault="00A4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4E">
              <w:rPr>
                <w:rFonts w:ascii="Times New Roman" w:hAnsi="Times New Roman" w:cs="Times New Roman"/>
                <w:sz w:val="28"/>
                <w:szCs w:val="28"/>
              </w:rPr>
              <w:t>Symbol to …</w:t>
            </w:r>
          </w:p>
        </w:tc>
        <w:tc>
          <w:tcPr>
            <w:tcW w:w="6770" w:type="dxa"/>
          </w:tcPr>
          <w:p w:rsidR="00A4464E" w:rsidRDefault="00A4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4E">
              <w:rPr>
                <w:rFonts w:ascii="Times New Roman" w:hAnsi="Times New Roman" w:cs="Times New Roman"/>
                <w:sz w:val="28"/>
                <w:szCs w:val="28"/>
              </w:rPr>
              <w:t>…inaczej metafora, czyli użycie wyrazu w innym znaczeniu niż dosłowne.</w:t>
            </w:r>
          </w:p>
          <w:p w:rsidR="00A4464E" w:rsidRPr="00A4464E" w:rsidRDefault="00A44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64E" w:rsidRDefault="00A4464E">
      <w:pPr>
        <w:rPr>
          <w:rFonts w:ascii="Times New Roman" w:hAnsi="Times New Roman" w:cs="Times New Roman"/>
          <w:sz w:val="28"/>
          <w:szCs w:val="28"/>
        </w:rPr>
      </w:pPr>
    </w:p>
    <w:p w:rsidR="00A4464E" w:rsidRDefault="00A4464E">
      <w:pPr>
        <w:rPr>
          <w:rFonts w:ascii="Times New Roman" w:hAnsi="Times New Roman" w:cs="Times New Roman"/>
          <w:sz w:val="28"/>
          <w:szCs w:val="28"/>
        </w:rPr>
      </w:pPr>
      <w:r w:rsidRPr="00A4464E">
        <w:rPr>
          <w:rFonts w:ascii="Times New Roman" w:hAnsi="Times New Roman" w:cs="Times New Roman"/>
          <w:sz w:val="28"/>
          <w:szCs w:val="28"/>
        </w:rPr>
        <w:t>3. Wyszukaj w tekście sformułowania odnoszące się do wyglądu okrętu i do jego potęgi – zapisz je w zeszycie.</w:t>
      </w:r>
    </w:p>
    <w:p w:rsidR="00A4464E" w:rsidRDefault="00A44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1084">
        <w:rPr>
          <w:rFonts w:ascii="Times New Roman" w:hAnsi="Times New Roman" w:cs="Times New Roman"/>
          <w:sz w:val="28"/>
          <w:szCs w:val="28"/>
        </w:rPr>
        <w:t xml:space="preserve"> </w:t>
      </w:r>
      <w:r w:rsidR="001C052F">
        <w:rPr>
          <w:rFonts w:ascii="Times New Roman" w:hAnsi="Times New Roman" w:cs="Times New Roman"/>
          <w:sz w:val="28"/>
          <w:szCs w:val="28"/>
        </w:rPr>
        <w:t>Zad.3/270 – wykonaj pisemnie w zeszycie.</w:t>
      </w:r>
    </w:p>
    <w:p w:rsidR="001C052F" w:rsidRDefault="001C052F">
      <w:pPr>
        <w:rPr>
          <w:rFonts w:ascii="Times New Roman" w:hAnsi="Times New Roman" w:cs="Times New Roman"/>
          <w:sz w:val="28"/>
          <w:szCs w:val="28"/>
        </w:rPr>
      </w:pPr>
    </w:p>
    <w:p w:rsidR="001C052F" w:rsidRDefault="001C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W domu</w:t>
      </w:r>
    </w:p>
    <w:p w:rsidR="001C052F" w:rsidRDefault="001C052F">
      <w:pPr>
        <w:rPr>
          <w:rFonts w:ascii="Times New Roman" w:hAnsi="Times New Roman" w:cs="Times New Roman"/>
          <w:sz w:val="28"/>
          <w:szCs w:val="28"/>
        </w:rPr>
      </w:pPr>
    </w:p>
    <w:p w:rsidR="001C052F" w:rsidRPr="00A4464E" w:rsidRDefault="001C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7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Zad.10/270 – to jest rysunek, proszę wykonać go w zeszycie.</w:t>
      </w:r>
    </w:p>
    <w:sectPr w:rsidR="001C052F" w:rsidRPr="00A4464E" w:rsidSect="00EB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64E"/>
    <w:rsid w:val="001C052F"/>
    <w:rsid w:val="00571084"/>
    <w:rsid w:val="005A51CB"/>
    <w:rsid w:val="00A4464E"/>
    <w:rsid w:val="00EB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2020-04-26T08:34:00Z</dcterms:created>
  <dcterms:modified xsi:type="dcterms:W3CDTF">2020-04-26T17:38:00Z</dcterms:modified>
</cp:coreProperties>
</file>